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65EB1" w14:textId="77777777" w:rsidR="007A1FAD" w:rsidRDefault="007A1FAD" w:rsidP="007A1FAD">
      <w:pPr>
        <w:shd w:val="clear" w:color="auto" w:fill="1B3F60"/>
        <w:spacing w:before="100" w:beforeAutospacing="1" w:after="100" w:afterAutospacing="1" w:line="240" w:lineRule="auto"/>
        <w:jc w:val="center"/>
        <w:outlineLvl w:val="3"/>
        <w:rPr>
          <w:rFonts w:ascii="Segoe UI" w:eastAsia="Times New Roman" w:hAnsi="Segoe UI" w:cs="Segoe UI"/>
          <w:b/>
          <w:bCs/>
          <w:color w:val="FBFCFE"/>
          <w:kern w:val="0"/>
          <w:sz w:val="24"/>
          <w:szCs w:val="24"/>
          <w:lang w:eastAsia="en-CA"/>
          <w14:ligatures w14:val="none"/>
        </w:rPr>
      </w:pPr>
    </w:p>
    <w:p w14:paraId="0391CBCF" w14:textId="23E821EC" w:rsidR="007A1FAD" w:rsidRDefault="007A1FAD" w:rsidP="007A1FAD">
      <w:pPr>
        <w:shd w:val="clear" w:color="auto" w:fill="1B3F60"/>
        <w:spacing w:before="100" w:beforeAutospacing="1" w:after="100" w:afterAutospacing="1" w:line="240" w:lineRule="auto"/>
        <w:jc w:val="center"/>
        <w:outlineLvl w:val="3"/>
        <w:rPr>
          <w:rFonts w:ascii="Segoe UI" w:eastAsia="Times New Roman" w:hAnsi="Segoe UI" w:cs="Segoe UI"/>
          <w:b/>
          <w:bCs/>
          <w:color w:val="FBFCFE"/>
          <w:kern w:val="0"/>
          <w:sz w:val="24"/>
          <w:szCs w:val="24"/>
          <w:lang w:eastAsia="en-CA"/>
          <w14:ligatures w14:val="none"/>
        </w:rPr>
      </w:pPr>
      <w:r>
        <w:rPr>
          <w:rFonts w:ascii="Segoe UI" w:eastAsia="Times New Roman" w:hAnsi="Segoe UI" w:cs="Segoe UI"/>
          <w:b/>
          <w:bCs/>
          <w:color w:val="FBFCFE"/>
          <w:kern w:val="0"/>
          <w:sz w:val="24"/>
          <w:szCs w:val="24"/>
          <w:lang w:eastAsia="en-CA"/>
          <w14:ligatures w14:val="none"/>
        </w:rPr>
        <w:t>THE CORPORATION OF THE TOWNSHIP OF JOCELYN</w:t>
      </w:r>
    </w:p>
    <w:p w14:paraId="544A5EC1" w14:textId="3998E646" w:rsidR="007A1FAD" w:rsidRPr="007A1FAD" w:rsidRDefault="007A1FAD" w:rsidP="007A1FAD">
      <w:pPr>
        <w:shd w:val="clear" w:color="auto" w:fill="1B3F60"/>
        <w:spacing w:before="100" w:beforeAutospacing="1" w:after="100" w:afterAutospacing="1" w:line="240" w:lineRule="auto"/>
        <w:jc w:val="center"/>
        <w:outlineLvl w:val="3"/>
        <w:rPr>
          <w:rFonts w:ascii="Segoe UI" w:eastAsia="Times New Roman" w:hAnsi="Segoe UI" w:cs="Segoe UI"/>
          <w:b/>
          <w:bCs/>
          <w:color w:val="FBFCFE"/>
          <w:kern w:val="0"/>
          <w:sz w:val="96"/>
          <w:szCs w:val="96"/>
          <w:lang w:eastAsia="en-CA"/>
          <w14:ligatures w14:val="none"/>
        </w:rPr>
      </w:pPr>
      <w:r w:rsidRPr="007A1FAD">
        <w:rPr>
          <w:rFonts w:ascii="Segoe UI" w:eastAsia="Times New Roman" w:hAnsi="Segoe UI" w:cs="Segoe UI"/>
          <w:b/>
          <w:bCs/>
          <w:color w:val="FBFCFE"/>
          <w:kern w:val="0"/>
          <w:sz w:val="96"/>
          <w:szCs w:val="96"/>
          <w:lang w:eastAsia="en-CA"/>
          <w14:ligatures w14:val="none"/>
        </w:rPr>
        <w:t xml:space="preserve">NOTICE: </w:t>
      </w:r>
    </w:p>
    <w:p w14:paraId="5F285D11" w14:textId="77777777" w:rsidR="007A1FAD" w:rsidRDefault="007A1FAD" w:rsidP="007A1FAD">
      <w:pPr>
        <w:shd w:val="clear" w:color="auto" w:fill="1B3F60"/>
        <w:spacing w:before="100" w:beforeAutospacing="1" w:after="100" w:afterAutospacing="1" w:line="240" w:lineRule="auto"/>
        <w:jc w:val="center"/>
        <w:outlineLvl w:val="3"/>
        <w:rPr>
          <w:rFonts w:ascii="Segoe UI" w:eastAsia="Times New Roman" w:hAnsi="Segoe UI" w:cs="Segoe UI"/>
          <w:b/>
          <w:bCs/>
          <w:color w:val="FBFCFE"/>
          <w:kern w:val="0"/>
          <w:sz w:val="24"/>
          <w:szCs w:val="24"/>
          <w:lang w:eastAsia="en-CA"/>
          <w14:ligatures w14:val="none"/>
        </w:rPr>
      </w:pPr>
    </w:p>
    <w:p w14:paraId="605845DC" w14:textId="15B9B31E" w:rsidR="007A1FAD" w:rsidRPr="007A1FAD" w:rsidRDefault="007A1FAD" w:rsidP="007A1FAD">
      <w:pPr>
        <w:shd w:val="clear" w:color="auto" w:fill="1B3F60"/>
        <w:spacing w:before="100" w:beforeAutospacing="1" w:after="100" w:afterAutospacing="1" w:line="240" w:lineRule="auto"/>
        <w:jc w:val="center"/>
        <w:outlineLvl w:val="3"/>
        <w:rPr>
          <w:rFonts w:ascii="Segoe UI" w:eastAsia="Times New Roman" w:hAnsi="Segoe UI" w:cs="Segoe UI"/>
          <w:color w:val="FBFCFE"/>
          <w:kern w:val="0"/>
          <w:sz w:val="32"/>
          <w:szCs w:val="32"/>
          <w:lang w:eastAsia="en-CA"/>
          <w14:ligatures w14:val="none"/>
        </w:rPr>
      </w:pPr>
      <w:r w:rsidRPr="007A1FAD">
        <w:rPr>
          <w:rFonts w:ascii="Segoe UI" w:eastAsia="Times New Roman" w:hAnsi="Segoe UI" w:cs="Segoe UI"/>
          <w:b/>
          <w:bCs/>
          <w:color w:val="FBFCFE"/>
          <w:kern w:val="0"/>
          <w:sz w:val="32"/>
          <w:szCs w:val="32"/>
          <w:lang w:eastAsia="en-CA"/>
          <w14:ligatures w14:val="none"/>
        </w:rPr>
        <w:t>1/2 LOAD ROAD RESTRICTIONS</w:t>
      </w:r>
    </w:p>
    <w:p w14:paraId="357CF45F" w14:textId="2CF89CE4" w:rsidR="007A1FAD" w:rsidRPr="007A1FAD" w:rsidRDefault="007A1FAD" w:rsidP="007A1FAD">
      <w:pPr>
        <w:shd w:val="clear" w:color="auto" w:fill="1B3F60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FBFCFE"/>
          <w:kern w:val="0"/>
          <w:sz w:val="30"/>
          <w:szCs w:val="30"/>
          <w:lang w:eastAsia="en-CA"/>
          <w14:ligatures w14:val="none"/>
        </w:rPr>
      </w:pPr>
      <w:r w:rsidRPr="007A1FAD">
        <w:rPr>
          <w:rFonts w:ascii="Segoe UI" w:eastAsia="Times New Roman" w:hAnsi="Segoe UI" w:cs="Segoe UI"/>
          <w:color w:val="FBFCFE"/>
          <w:kern w:val="0"/>
          <w:sz w:val="30"/>
          <w:szCs w:val="30"/>
          <w:lang w:eastAsia="en-CA"/>
          <w14:ligatures w14:val="none"/>
        </w:rPr>
        <w:t>Please be aware that</w:t>
      </w:r>
      <w:r w:rsidRPr="007A1FAD">
        <w:rPr>
          <w:rFonts w:ascii="Segoe UI" w:eastAsia="Times New Roman" w:hAnsi="Segoe UI" w:cs="Segoe UI"/>
          <w:b/>
          <w:bCs/>
          <w:i/>
          <w:iCs/>
          <w:color w:val="FBFCFE"/>
          <w:kern w:val="0"/>
          <w:sz w:val="30"/>
          <w:szCs w:val="30"/>
          <w:lang w:eastAsia="en-CA"/>
          <w14:ligatures w14:val="none"/>
        </w:rPr>
        <w:t> </w:t>
      </w:r>
      <w:r w:rsidRPr="007A1FAD">
        <w:rPr>
          <w:rFonts w:ascii="Segoe UI" w:eastAsia="Times New Roman" w:hAnsi="Segoe UI" w:cs="Segoe UI"/>
          <w:b/>
          <w:bCs/>
          <w:color w:val="FBFCFE"/>
          <w:kern w:val="0"/>
          <w:sz w:val="30"/>
          <w:szCs w:val="30"/>
          <w:lang w:eastAsia="en-CA"/>
          <w14:ligatures w14:val="none"/>
        </w:rPr>
        <w:t>half-load restrictions </w:t>
      </w:r>
      <w:r w:rsidRPr="007A1FAD">
        <w:rPr>
          <w:rFonts w:ascii="Segoe UI" w:eastAsia="Times New Roman" w:hAnsi="Segoe UI" w:cs="Segoe UI"/>
          <w:color w:val="FBFCFE"/>
          <w:kern w:val="0"/>
          <w:sz w:val="30"/>
          <w:szCs w:val="30"/>
          <w:lang w:eastAsia="en-CA"/>
          <w14:ligatures w14:val="none"/>
        </w:rPr>
        <w:t>will be in effect on </w:t>
      </w:r>
      <w:r w:rsidRPr="007A1FAD">
        <w:rPr>
          <w:rFonts w:ascii="Segoe UI" w:eastAsia="Times New Roman" w:hAnsi="Segoe UI" w:cs="Segoe UI"/>
          <w:color w:val="FBFCFE"/>
          <w:kern w:val="0"/>
          <w:sz w:val="30"/>
          <w:szCs w:val="30"/>
          <w:u w:val="single"/>
          <w:lang w:eastAsia="en-CA"/>
          <w14:ligatures w14:val="none"/>
        </w:rPr>
        <w:t>all</w:t>
      </w:r>
      <w:r w:rsidRPr="007A1FAD">
        <w:rPr>
          <w:rFonts w:ascii="Segoe UI" w:eastAsia="Times New Roman" w:hAnsi="Segoe UI" w:cs="Segoe UI"/>
          <w:color w:val="FBFCFE"/>
          <w:kern w:val="0"/>
          <w:sz w:val="30"/>
          <w:szCs w:val="30"/>
          <w:lang w:eastAsia="en-CA"/>
          <w14:ligatures w14:val="none"/>
        </w:rPr>
        <w:t> </w:t>
      </w:r>
      <w:r w:rsidRPr="007A1FAD">
        <w:rPr>
          <w:rFonts w:ascii="Segoe UI" w:eastAsia="Times New Roman" w:hAnsi="Segoe UI" w:cs="Segoe UI"/>
          <w:b/>
          <w:bCs/>
          <w:color w:val="FBFCFE"/>
          <w:kern w:val="0"/>
          <w:sz w:val="30"/>
          <w:szCs w:val="30"/>
          <w:lang w:eastAsia="en-CA"/>
          <w14:ligatures w14:val="none"/>
        </w:rPr>
        <w:t xml:space="preserve">Jocelyn </w:t>
      </w:r>
      <w:r w:rsidRPr="007A1FAD">
        <w:rPr>
          <w:rFonts w:ascii="Segoe UI" w:eastAsia="Times New Roman" w:hAnsi="Segoe UI" w:cs="Segoe UI"/>
          <w:b/>
          <w:bCs/>
          <w:color w:val="FBFCFE"/>
          <w:kern w:val="0"/>
          <w:sz w:val="30"/>
          <w:szCs w:val="30"/>
          <w:lang w:eastAsia="en-CA"/>
          <w14:ligatures w14:val="none"/>
        </w:rPr>
        <w:t>Township</w:t>
      </w:r>
      <w:r w:rsidRPr="007A1FAD">
        <w:rPr>
          <w:rFonts w:ascii="Segoe UI" w:eastAsia="Times New Roman" w:hAnsi="Segoe UI" w:cs="Segoe UI"/>
          <w:color w:val="FBFCFE"/>
          <w:kern w:val="0"/>
          <w:sz w:val="30"/>
          <w:szCs w:val="30"/>
          <w:lang w:eastAsia="en-CA"/>
          <w14:ligatures w14:val="none"/>
        </w:rPr>
        <w:t xml:space="preserve"> maintained roads </w:t>
      </w:r>
      <w:r w:rsidRPr="007A1FAD">
        <w:rPr>
          <w:rFonts w:ascii="Segoe UI" w:eastAsia="Times New Roman" w:hAnsi="Segoe UI" w:cs="Segoe UI"/>
          <w:b/>
          <w:bCs/>
          <w:color w:val="FBFCFE"/>
          <w:kern w:val="0"/>
          <w:sz w:val="30"/>
          <w:szCs w:val="30"/>
          <w:lang w:eastAsia="en-CA"/>
          <w14:ligatures w14:val="none"/>
        </w:rPr>
        <w:t>as of March 15, 2025.</w:t>
      </w:r>
    </w:p>
    <w:p w14:paraId="15B7A61F" w14:textId="77777777" w:rsidR="007A1FAD" w:rsidRDefault="007A1FAD" w:rsidP="007A1FAD">
      <w:pPr>
        <w:shd w:val="clear" w:color="auto" w:fill="1B3F60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FBFCFE"/>
          <w:kern w:val="0"/>
          <w:sz w:val="30"/>
          <w:szCs w:val="30"/>
          <w:lang w:eastAsia="en-CA"/>
          <w14:ligatures w14:val="none"/>
        </w:rPr>
      </w:pPr>
      <w:r w:rsidRPr="007A1FAD">
        <w:rPr>
          <w:rFonts w:ascii="Segoe UI" w:eastAsia="Times New Roman" w:hAnsi="Segoe UI" w:cs="Segoe UI"/>
          <w:color w:val="FBFCFE"/>
          <w:kern w:val="0"/>
          <w:sz w:val="30"/>
          <w:szCs w:val="30"/>
          <w:lang w:eastAsia="en-CA"/>
          <w14:ligatures w14:val="none"/>
        </w:rPr>
        <w:t>Half-load restrictions will remain in effect until further notice.</w:t>
      </w:r>
    </w:p>
    <w:p w14:paraId="553CFC36" w14:textId="77777777" w:rsidR="007A1FAD" w:rsidRDefault="007A1FAD" w:rsidP="007A1FAD">
      <w:pPr>
        <w:shd w:val="clear" w:color="auto" w:fill="1B3F60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FBFCFE"/>
          <w:kern w:val="0"/>
          <w:sz w:val="30"/>
          <w:szCs w:val="30"/>
          <w:lang w:eastAsia="en-CA"/>
          <w14:ligatures w14:val="none"/>
        </w:rPr>
      </w:pPr>
    </w:p>
    <w:p w14:paraId="06003113" w14:textId="77777777" w:rsidR="007A1FAD" w:rsidRDefault="007A1FAD" w:rsidP="007A1FAD">
      <w:pPr>
        <w:shd w:val="clear" w:color="auto" w:fill="1B3F60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FBFCFE"/>
          <w:kern w:val="0"/>
          <w:sz w:val="30"/>
          <w:szCs w:val="30"/>
          <w:lang w:eastAsia="en-CA"/>
          <w14:ligatures w14:val="none"/>
        </w:rPr>
      </w:pPr>
    </w:p>
    <w:p w14:paraId="2791F346" w14:textId="77777777" w:rsidR="007A1FAD" w:rsidRDefault="007A1FAD" w:rsidP="007A1FAD">
      <w:pPr>
        <w:shd w:val="clear" w:color="auto" w:fill="1B3F60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FBFCFE"/>
          <w:kern w:val="0"/>
          <w:sz w:val="30"/>
          <w:szCs w:val="30"/>
          <w:lang w:eastAsia="en-CA"/>
          <w14:ligatures w14:val="none"/>
        </w:rPr>
      </w:pPr>
    </w:p>
    <w:p w14:paraId="07389D3A" w14:textId="77777777" w:rsidR="007A1FAD" w:rsidRDefault="007A1FAD" w:rsidP="007A1FAD">
      <w:pPr>
        <w:shd w:val="clear" w:color="auto" w:fill="1B3F60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FBFCFE"/>
          <w:kern w:val="0"/>
          <w:sz w:val="30"/>
          <w:szCs w:val="30"/>
          <w:lang w:eastAsia="en-CA"/>
          <w14:ligatures w14:val="none"/>
        </w:rPr>
      </w:pPr>
    </w:p>
    <w:p w14:paraId="3938243D" w14:textId="77777777" w:rsidR="007A1FAD" w:rsidRPr="007A1FAD" w:rsidRDefault="007A1FAD" w:rsidP="007A1FAD">
      <w:pPr>
        <w:shd w:val="clear" w:color="auto" w:fill="1B3F60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FBFCFE"/>
          <w:kern w:val="0"/>
          <w:sz w:val="30"/>
          <w:szCs w:val="30"/>
          <w:lang w:eastAsia="en-CA"/>
          <w14:ligatures w14:val="none"/>
        </w:rPr>
      </w:pPr>
    </w:p>
    <w:p w14:paraId="0F0E3F5D" w14:textId="77777777" w:rsidR="00601E3F" w:rsidRDefault="00601E3F"/>
    <w:sectPr w:rsidR="00601E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AD"/>
    <w:rsid w:val="00601E3F"/>
    <w:rsid w:val="007A1FAD"/>
    <w:rsid w:val="00BD3D67"/>
    <w:rsid w:val="00D3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AD364"/>
  <w15:chartTrackingRefBased/>
  <w15:docId w15:val="{F7A08AB7-9379-42AC-8605-33C4F967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1F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1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F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F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F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F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F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F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F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F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1F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F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F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F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F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F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F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F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1F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1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F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1F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1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1F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1F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1F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1F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1F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1F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7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F5E30F67F1647BE05C9858C451CB9" ma:contentTypeVersion="11" ma:contentTypeDescription="Create a new document." ma:contentTypeScope="" ma:versionID="8af8fdf64aa5acd3fe2ced860946d72a">
  <xsd:schema xmlns:xsd="http://www.w3.org/2001/XMLSchema" xmlns:xs="http://www.w3.org/2001/XMLSchema" xmlns:p="http://schemas.microsoft.com/office/2006/metadata/properties" xmlns:ns3="7241305c-0de2-4433-a2b1-a0369a5f94dd" targetNamespace="http://schemas.microsoft.com/office/2006/metadata/properties" ma:root="true" ma:fieldsID="659eef1c46dd23b88cc97fe01d14e9b2" ns3:_="">
    <xsd:import namespace="7241305c-0de2-4433-a2b1-a0369a5f94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1305c-0de2-4433-a2b1-a0369a5f9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41305c-0de2-4433-a2b1-a0369a5f94dd" xsi:nil="true"/>
  </documentManagement>
</p:properties>
</file>

<file path=customXml/itemProps1.xml><?xml version="1.0" encoding="utf-8"?>
<ds:datastoreItem xmlns:ds="http://schemas.openxmlformats.org/officeDocument/2006/customXml" ds:itemID="{D03313BD-280B-41FD-A2B2-30DFA6C50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1305c-0de2-4433-a2b1-a0369a5f9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961B0A-267E-42AE-9405-13B0551226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74BE6-8070-429F-86D3-EC47AEF9F438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7241305c-0de2-4433-a2b1-a0369a5f94d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Township of Jocelyn</dc:creator>
  <cp:keywords/>
  <dc:description/>
  <cp:lastModifiedBy>Township of Jocelyn</cp:lastModifiedBy>
  <cp:revision>2</cp:revision>
  <cp:lastPrinted>2025-03-14T20:20:00Z</cp:lastPrinted>
  <dcterms:created xsi:type="dcterms:W3CDTF">2025-03-14T20:23:00Z</dcterms:created>
  <dcterms:modified xsi:type="dcterms:W3CDTF">2025-03-14T20:23:00Z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0x010100587F5E30F67F1647BE05C9858C451CB9</vt:lpwstr>
  </property>
</Properties>
</file>